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7A" w:rsidRPr="00301C71" w:rsidRDefault="00E01F7A" w:rsidP="00E01F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Na temelju članaka 16. i 60. Zakona o turističkim zajednicama i promicanju hrvatskog turizma („Narodne novine“ 52/19 i 42/20) i članka </w:t>
      </w:r>
      <w:r w:rsidR="00C378AE" w:rsidRPr="00301C71">
        <w:rPr>
          <w:rFonts w:ascii="Palatino Linotype" w:hAnsi="Palatino Linotype"/>
          <w:sz w:val="22"/>
          <w:szCs w:val="22"/>
        </w:rPr>
        <w:t>17</w:t>
      </w:r>
      <w:r w:rsidRPr="00301C71">
        <w:rPr>
          <w:rFonts w:ascii="Palatino Linotype" w:hAnsi="Palatino Linotype"/>
          <w:sz w:val="22"/>
          <w:szCs w:val="22"/>
        </w:rPr>
        <w:t>.</w:t>
      </w:r>
      <w:r w:rsidR="00C378AE" w:rsidRPr="00301C71">
        <w:rPr>
          <w:rFonts w:ascii="Palatino Linotype" w:hAnsi="Palatino Linotype"/>
          <w:sz w:val="22"/>
          <w:szCs w:val="22"/>
        </w:rPr>
        <w:t xml:space="preserve"> (14)</w:t>
      </w:r>
      <w:r w:rsidRPr="00301C71">
        <w:rPr>
          <w:rFonts w:ascii="Palatino Linotype" w:hAnsi="Palatino Linotype"/>
          <w:sz w:val="22"/>
          <w:szCs w:val="22"/>
        </w:rPr>
        <w:t xml:space="preserve"> Statuta Turističke zajednice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, Skupština Turističke zajednice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na svojoj </w:t>
      </w:r>
      <w:r w:rsidR="00C378AE" w:rsidRPr="00301C71">
        <w:rPr>
          <w:rFonts w:ascii="Palatino Linotype" w:hAnsi="Palatino Linotype"/>
          <w:sz w:val="22"/>
          <w:szCs w:val="22"/>
        </w:rPr>
        <w:t>3.</w:t>
      </w:r>
      <w:r w:rsidRPr="00301C71">
        <w:rPr>
          <w:rFonts w:ascii="Palatino Linotype" w:hAnsi="Palatino Linotype"/>
          <w:sz w:val="22"/>
          <w:szCs w:val="22"/>
        </w:rPr>
        <w:t xml:space="preserve"> </w:t>
      </w:r>
      <w:r w:rsidR="00301C71" w:rsidRPr="00301C71">
        <w:rPr>
          <w:rFonts w:ascii="Palatino Linotype" w:hAnsi="Palatino Linotype"/>
          <w:sz w:val="22"/>
          <w:szCs w:val="22"/>
        </w:rPr>
        <w:t>r</w:t>
      </w:r>
      <w:r w:rsidRPr="00301C71">
        <w:rPr>
          <w:rFonts w:ascii="Palatino Linotype" w:hAnsi="Palatino Linotype"/>
          <w:sz w:val="22"/>
          <w:szCs w:val="22"/>
        </w:rPr>
        <w:t>edovnoj</w:t>
      </w:r>
      <w:r w:rsidR="00C378AE" w:rsidRPr="00301C71">
        <w:rPr>
          <w:rFonts w:ascii="Palatino Linotype" w:hAnsi="Palatino Linotype"/>
          <w:sz w:val="22"/>
          <w:szCs w:val="22"/>
        </w:rPr>
        <w:t xml:space="preserve"> (elektronskoj) sjednici održanoj 25.- 31.03.</w:t>
      </w:r>
      <w:r w:rsidRPr="00301C71">
        <w:rPr>
          <w:rFonts w:ascii="Palatino Linotype" w:hAnsi="Palatino Linotype"/>
          <w:sz w:val="22"/>
          <w:szCs w:val="22"/>
        </w:rPr>
        <w:t>2021. godine donosi</w:t>
      </w:r>
    </w:p>
    <w:p w:rsidR="00E01F7A" w:rsidRPr="00301C71" w:rsidRDefault="00E01F7A" w:rsidP="00E01F7A">
      <w:pPr>
        <w:spacing w:line="276" w:lineRule="auto"/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E01F7A" w:rsidRPr="00301C71" w:rsidRDefault="00E01F7A" w:rsidP="00E01F7A">
      <w:pPr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E01F7A" w:rsidRPr="00301C71" w:rsidRDefault="00E01F7A" w:rsidP="00E01F7A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>ZAKLJUČAK I MIŠLJENJE</w:t>
      </w:r>
    </w:p>
    <w:p w:rsidR="00E01F7A" w:rsidRPr="00301C71" w:rsidRDefault="00E01F7A" w:rsidP="00E01F7A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>O PROVEDENOM NADZORU POSLOVANJA</w:t>
      </w:r>
    </w:p>
    <w:p w:rsidR="0014568B" w:rsidRPr="00301C71" w:rsidRDefault="0082029D" w:rsidP="0014568B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 xml:space="preserve">TURISTIČKE ZAJEDNICE </w:t>
      </w:r>
      <w:r w:rsidR="00BB6A5D" w:rsidRPr="00301C71">
        <w:rPr>
          <w:rFonts w:ascii="Palatino Linotype" w:hAnsi="Palatino Linotype"/>
          <w:b/>
          <w:sz w:val="22"/>
          <w:szCs w:val="22"/>
        </w:rPr>
        <w:t>GRADA SUPETRA</w:t>
      </w:r>
    </w:p>
    <w:p w:rsidR="00BB6A5D" w:rsidRPr="00301C71" w:rsidRDefault="00BB6A5D" w:rsidP="00BB6A5D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14568B" w:rsidRPr="00301C71" w:rsidRDefault="0014568B" w:rsidP="0014568B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</w:p>
    <w:p w:rsidR="00E01F7A" w:rsidRPr="00301C71" w:rsidRDefault="00E01F7A" w:rsidP="0014568B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>I.</w:t>
      </w:r>
    </w:p>
    <w:p w:rsidR="00E01F7A" w:rsidRPr="00301C71" w:rsidRDefault="00301C71" w:rsidP="00E01F7A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Temeljem Ugovora o obavljanju dogovorenih postupaka u vezi s obavljanjem nadzora poslovanja Turističke zajednice Grada Supetra  (10/21) </w:t>
      </w:r>
      <w:r w:rsidRPr="00301C71">
        <w:rPr>
          <w:rFonts w:ascii="Palatino Linotype" w:hAnsi="Palatino Linotype"/>
          <w:sz w:val="22"/>
          <w:szCs w:val="22"/>
        </w:rPr>
        <w:t xml:space="preserve">Turistička zajednica Grada Supetra angažirala je </w:t>
      </w:r>
      <w:r w:rsidRPr="00301C71">
        <w:rPr>
          <w:rFonts w:ascii="Palatino Linotype" w:hAnsi="Palatino Linotype"/>
          <w:bCs/>
          <w:sz w:val="22"/>
          <w:szCs w:val="22"/>
        </w:rPr>
        <w:t>revizorsku</w:t>
      </w:r>
      <w:r>
        <w:rPr>
          <w:rFonts w:ascii="Palatino Linotype" w:hAnsi="Palatino Linotype"/>
          <w:bCs/>
          <w:sz w:val="22"/>
          <w:szCs w:val="22"/>
        </w:rPr>
        <w:t xml:space="preserve"> kuću</w:t>
      </w:r>
      <w:r w:rsidR="00E01F7A" w:rsidRPr="00301C71">
        <w:rPr>
          <w:rFonts w:ascii="Palatino Linotype" w:hAnsi="Palatino Linotype"/>
          <w:bCs/>
          <w:sz w:val="22"/>
          <w:szCs w:val="22"/>
        </w:rPr>
        <w:t xml:space="preserve"> „Kalibović i partneri d.o.o.“</w:t>
      </w:r>
      <w:r w:rsidR="008B506E" w:rsidRPr="00301C71">
        <w:rPr>
          <w:rFonts w:ascii="Palatino Linotype" w:hAnsi="Palatino Linotype"/>
          <w:bCs/>
          <w:sz w:val="22"/>
          <w:szCs w:val="22"/>
        </w:rPr>
        <w:t xml:space="preserve"> (Revizor)</w:t>
      </w:r>
      <w:r w:rsidR="00E01F7A" w:rsidRPr="00301C71">
        <w:rPr>
          <w:rFonts w:ascii="Palatino Linotype" w:hAnsi="Palatino Linotype"/>
          <w:bCs/>
          <w:sz w:val="22"/>
          <w:szCs w:val="22"/>
        </w:rPr>
        <w:t xml:space="preserve"> u svrhu provedbe nadzora nad poslovanjem Turističke zajednice </w:t>
      </w:r>
      <w:r w:rsidR="00BB6A5D" w:rsidRPr="00301C71">
        <w:rPr>
          <w:rFonts w:ascii="Palatino Linotype" w:hAnsi="Palatino Linotype"/>
          <w:bCs/>
          <w:sz w:val="22"/>
          <w:szCs w:val="22"/>
        </w:rPr>
        <w:t>grada Supetra</w:t>
      </w:r>
      <w:r w:rsidRPr="00301C71">
        <w:rPr>
          <w:rFonts w:ascii="Palatino Linotype" w:hAnsi="Palatino Linotype"/>
          <w:bCs/>
          <w:sz w:val="22"/>
          <w:szCs w:val="22"/>
        </w:rPr>
        <w:t xml:space="preserve"> u 2020.g. </w:t>
      </w:r>
    </w:p>
    <w:p w:rsidR="008B506E" w:rsidRPr="00301C71" w:rsidRDefault="008B506E" w:rsidP="00E01F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01F7A" w:rsidRPr="00301C71" w:rsidRDefault="008B506E" w:rsidP="008B506E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>II.</w:t>
      </w:r>
    </w:p>
    <w:p w:rsidR="008B506E" w:rsidRPr="00301C71" w:rsidRDefault="008B506E" w:rsidP="008B506E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Revizor je obavio nadzor u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na temelju odredbi Zakona o turističkim zajednicama i promicanju hrvatskog turizma, a sukladno odredbama posebnih propisa kojima se uređuje rad neovisnih revizora. Sukladno čl. 16. Zakona o TZ, izvršen je nadzor nad:</w:t>
      </w:r>
    </w:p>
    <w:p w:rsidR="008B506E" w:rsidRPr="00301C71" w:rsidRDefault="008B506E" w:rsidP="008B506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>vođenjem poslova turističke zajednice u razdoblju od 01.01. - 31.12. 2020. godine;</w:t>
      </w:r>
    </w:p>
    <w:p w:rsidR="008B506E" w:rsidRPr="00301C71" w:rsidRDefault="008B506E" w:rsidP="008B506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>materijalnim i financijskim poslovanjem i raspolaganjem sredstvima</w:t>
      </w:r>
      <w:r w:rsidR="00524894" w:rsidRPr="00301C71">
        <w:rPr>
          <w:rFonts w:ascii="Palatino Linotype" w:hAnsi="Palatino Linotype"/>
          <w:sz w:val="22"/>
          <w:szCs w:val="22"/>
        </w:rPr>
        <w:t xml:space="preserve"> TZ</w:t>
      </w:r>
    </w:p>
    <w:p w:rsidR="008B506E" w:rsidRPr="00301C71" w:rsidRDefault="008B506E" w:rsidP="005248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izvršenjem i provedbom programa rada </w:t>
      </w:r>
      <w:r w:rsidR="00524894" w:rsidRPr="00301C71">
        <w:rPr>
          <w:rFonts w:ascii="Palatino Linotype" w:hAnsi="Palatino Linotype"/>
          <w:sz w:val="22"/>
          <w:szCs w:val="22"/>
        </w:rPr>
        <w:t>turističke zajednice</w:t>
      </w:r>
      <w:r w:rsidRPr="00301C71">
        <w:rPr>
          <w:rFonts w:ascii="Palatino Linotype" w:hAnsi="Palatino Linotype"/>
          <w:sz w:val="22"/>
          <w:szCs w:val="22"/>
        </w:rPr>
        <w:t xml:space="preserve"> u razdoblju od 01.01. do 31.12. 2020. godine.</w:t>
      </w:r>
    </w:p>
    <w:p w:rsidR="00524894" w:rsidRPr="00301C71" w:rsidRDefault="00524894" w:rsidP="00E01F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01F7A" w:rsidRPr="00301C71" w:rsidRDefault="00E01F7A" w:rsidP="00E01F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Izvješće o </w:t>
      </w:r>
      <w:r w:rsidR="008B506E" w:rsidRPr="00301C71">
        <w:rPr>
          <w:rFonts w:ascii="Palatino Linotype" w:hAnsi="Palatino Linotype"/>
          <w:sz w:val="22"/>
          <w:szCs w:val="22"/>
        </w:rPr>
        <w:t xml:space="preserve">utvrđenom stanju vezano za obavljanje nadzora poslovanja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="00D12B7E" w:rsidRPr="00301C71">
        <w:rPr>
          <w:rFonts w:ascii="Palatino Linotype" w:hAnsi="Palatino Linotype"/>
          <w:sz w:val="22"/>
          <w:szCs w:val="22"/>
        </w:rPr>
        <w:t xml:space="preserve"> </w:t>
      </w:r>
      <w:r w:rsidRPr="00301C71">
        <w:rPr>
          <w:rFonts w:ascii="Palatino Linotype" w:hAnsi="Palatino Linotype"/>
          <w:sz w:val="22"/>
          <w:szCs w:val="22"/>
        </w:rPr>
        <w:t>dostavljeno je svim članovima Skupštine</w:t>
      </w:r>
      <w:r w:rsidR="008B506E" w:rsidRPr="00301C71">
        <w:rPr>
          <w:rFonts w:ascii="Palatino Linotype" w:hAnsi="Palatino Linotype"/>
          <w:sz w:val="22"/>
          <w:szCs w:val="22"/>
        </w:rPr>
        <w:t xml:space="preserve">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="008B506E" w:rsidRPr="00301C71">
        <w:rPr>
          <w:rFonts w:ascii="Palatino Linotype" w:hAnsi="Palatino Linotype"/>
          <w:sz w:val="22"/>
          <w:szCs w:val="22"/>
        </w:rPr>
        <w:t>.</w:t>
      </w:r>
    </w:p>
    <w:p w:rsidR="00E01F7A" w:rsidRPr="00301C71" w:rsidRDefault="00E01F7A">
      <w:pPr>
        <w:rPr>
          <w:rFonts w:ascii="Palatino Linotype" w:hAnsi="Palatino Linotype"/>
          <w:sz w:val="22"/>
          <w:szCs w:val="22"/>
        </w:rPr>
      </w:pPr>
    </w:p>
    <w:p w:rsidR="00524894" w:rsidRPr="00301C71" w:rsidRDefault="00524894" w:rsidP="00524894">
      <w:pPr>
        <w:jc w:val="center"/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>III.</w:t>
      </w:r>
    </w:p>
    <w:p w:rsidR="00D10FDA" w:rsidRPr="00301C71" w:rsidRDefault="00D10FDA" w:rsidP="00524894">
      <w:pPr>
        <w:rPr>
          <w:rFonts w:ascii="Palatino Linotype" w:hAnsi="Palatino Linotype"/>
          <w:sz w:val="22"/>
          <w:szCs w:val="22"/>
        </w:rPr>
      </w:pPr>
    </w:p>
    <w:p w:rsidR="00524894" w:rsidRPr="00301C71" w:rsidRDefault="00524894" w:rsidP="00D10FDA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 xml:space="preserve">Vođenje poslova Turističke zajednice </w:t>
      </w:r>
      <w:r w:rsidR="00BB6A5D" w:rsidRPr="00301C71">
        <w:rPr>
          <w:rFonts w:ascii="Palatino Linotype" w:hAnsi="Palatino Linotype"/>
          <w:b/>
          <w:sz w:val="22"/>
          <w:szCs w:val="22"/>
        </w:rPr>
        <w:t>grada Supetra</w:t>
      </w:r>
    </w:p>
    <w:p w:rsidR="00524894" w:rsidRPr="00301C71" w:rsidRDefault="00524894" w:rsidP="00524894">
      <w:pPr>
        <w:rPr>
          <w:rFonts w:ascii="Palatino Linotype" w:hAnsi="Palatino Linotype"/>
          <w:b/>
          <w:sz w:val="22"/>
          <w:szCs w:val="22"/>
        </w:rPr>
      </w:pPr>
    </w:p>
    <w:p w:rsidR="00DB7BFE" w:rsidRPr="00301C71" w:rsidRDefault="00524894" w:rsidP="00301C7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Utvrđeno je da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posluje</w:t>
      </w:r>
      <w:r w:rsidR="00FD4471" w:rsidRPr="00301C71">
        <w:rPr>
          <w:rFonts w:ascii="Palatino Linotype" w:hAnsi="Palatino Linotype"/>
          <w:sz w:val="22"/>
          <w:szCs w:val="22"/>
        </w:rPr>
        <w:t xml:space="preserve"> </w:t>
      </w:r>
      <w:r w:rsidRPr="00301C71">
        <w:rPr>
          <w:rFonts w:ascii="Palatino Linotype" w:hAnsi="Palatino Linotype"/>
          <w:sz w:val="22"/>
          <w:szCs w:val="22"/>
        </w:rPr>
        <w:t>po zakonima</w:t>
      </w:r>
      <w:r w:rsidR="00DB7BFE" w:rsidRPr="00301C71">
        <w:rPr>
          <w:rFonts w:ascii="Palatino Linotype" w:hAnsi="Palatino Linotype"/>
          <w:sz w:val="22"/>
          <w:szCs w:val="22"/>
        </w:rPr>
        <w:t xml:space="preserve"> koji definiraju rad sustava turističkih zajednica.</w:t>
      </w:r>
      <w:r w:rsidRPr="00301C71">
        <w:rPr>
          <w:rFonts w:ascii="Palatino Linotype" w:hAnsi="Palatino Linotype"/>
          <w:sz w:val="22"/>
          <w:szCs w:val="22"/>
        </w:rPr>
        <w:t xml:space="preserve"> </w:t>
      </w:r>
    </w:p>
    <w:p w:rsidR="00EA26D4" w:rsidRPr="00A248BC" w:rsidRDefault="0034005E" w:rsidP="00EB36C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248BC">
        <w:rPr>
          <w:rFonts w:ascii="Palatino Linotype" w:hAnsi="Palatino Linotype"/>
          <w:sz w:val="22"/>
          <w:szCs w:val="22"/>
        </w:rPr>
        <w:t>TZ</w:t>
      </w:r>
      <w:r w:rsidR="00FD4471" w:rsidRPr="00A248BC">
        <w:rPr>
          <w:rFonts w:ascii="Palatino Linotype" w:hAnsi="Palatino Linotype"/>
          <w:sz w:val="22"/>
          <w:szCs w:val="22"/>
        </w:rPr>
        <w:t xml:space="preserve"> </w:t>
      </w:r>
      <w:r w:rsidR="00F63D4D" w:rsidRPr="00A248BC">
        <w:rPr>
          <w:rFonts w:ascii="Palatino Linotype" w:hAnsi="Palatino Linotype"/>
          <w:sz w:val="22"/>
          <w:szCs w:val="22"/>
        </w:rPr>
        <w:t>ne primjenjuje u cijelosti čl. 13 Pravilnika o sustavu financijskog upravljanja i kontrola te izradi i izvršavanju financijskih planova neprofitnih organizacija (NN 121/14)</w:t>
      </w:r>
      <w:r w:rsidR="00EA26D4" w:rsidRPr="00A248BC">
        <w:rPr>
          <w:rFonts w:ascii="Palatino Linotype" w:hAnsi="Palatino Linotype"/>
          <w:sz w:val="22"/>
          <w:szCs w:val="22"/>
        </w:rPr>
        <w:t>, u nastavku Pravilnik,</w:t>
      </w:r>
      <w:r w:rsidR="00F63D4D" w:rsidRPr="00A248BC">
        <w:rPr>
          <w:rFonts w:ascii="Palatino Linotype" w:hAnsi="Palatino Linotype"/>
          <w:sz w:val="22"/>
          <w:szCs w:val="22"/>
        </w:rPr>
        <w:t xml:space="preserve"> koji nalaže da se plan prihoda i rashoda priprema najmanje na razini „skupine“ iz Računskog plana za neprofitne organizacije. </w:t>
      </w:r>
    </w:p>
    <w:p w:rsidR="00FD4471" w:rsidRPr="00A248BC" w:rsidRDefault="00FD4471" w:rsidP="00EB36C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248BC">
        <w:rPr>
          <w:rFonts w:ascii="Palatino Linotype" w:hAnsi="Palatino Linotype"/>
          <w:sz w:val="22"/>
          <w:szCs w:val="22"/>
        </w:rPr>
        <w:lastRenderedPageBreak/>
        <w:t xml:space="preserve">Nalaže se izraditi </w:t>
      </w:r>
      <w:r w:rsidR="00524894" w:rsidRPr="00A248BC">
        <w:rPr>
          <w:rFonts w:ascii="Palatino Linotype" w:hAnsi="Palatino Linotype"/>
          <w:sz w:val="22"/>
          <w:szCs w:val="22"/>
        </w:rPr>
        <w:t>plan prihoda i rashoda</w:t>
      </w:r>
      <w:r w:rsidR="00A248BC" w:rsidRPr="00A248BC">
        <w:rPr>
          <w:rFonts w:ascii="Palatino Linotype" w:hAnsi="Palatino Linotype"/>
          <w:sz w:val="22"/>
          <w:szCs w:val="22"/>
        </w:rPr>
        <w:t xml:space="preserve"> za 2021.g.</w:t>
      </w:r>
      <w:r w:rsidRPr="00A248BC">
        <w:rPr>
          <w:rFonts w:ascii="Palatino Linotype" w:hAnsi="Palatino Linotype"/>
          <w:sz w:val="22"/>
          <w:szCs w:val="22"/>
        </w:rPr>
        <w:t xml:space="preserve"> </w:t>
      </w:r>
      <w:r w:rsidR="00524894" w:rsidRPr="00A248BC">
        <w:rPr>
          <w:rFonts w:ascii="Palatino Linotype" w:hAnsi="Palatino Linotype"/>
          <w:sz w:val="22"/>
          <w:szCs w:val="22"/>
        </w:rPr>
        <w:t xml:space="preserve">najmanje na razini </w:t>
      </w:r>
      <w:r w:rsidR="00524894" w:rsidRPr="00A248BC">
        <w:rPr>
          <w:rFonts w:ascii="Palatino Linotype" w:hAnsi="Palatino Linotype"/>
          <w:b/>
          <w:bCs/>
          <w:sz w:val="22"/>
          <w:szCs w:val="22"/>
        </w:rPr>
        <w:t xml:space="preserve">„skupine“ </w:t>
      </w:r>
      <w:r w:rsidR="00524894" w:rsidRPr="00A248BC">
        <w:rPr>
          <w:rFonts w:ascii="Palatino Linotype" w:hAnsi="Palatino Linotype"/>
          <w:sz w:val="22"/>
          <w:szCs w:val="22"/>
        </w:rPr>
        <w:t>iz Računskog plana za neprofitne organizacije</w:t>
      </w:r>
      <w:r w:rsidR="00567EDF" w:rsidRPr="00A248BC">
        <w:rPr>
          <w:rFonts w:ascii="Palatino Linotype" w:hAnsi="Palatino Linotype"/>
          <w:sz w:val="22"/>
          <w:szCs w:val="22"/>
        </w:rPr>
        <w:t>, sukladno članku 13 Pravilnika</w:t>
      </w:r>
      <w:r w:rsidR="008B0C4B" w:rsidRPr="00A248BC">
        <w:rPr>
          <w:rFonts w:ascii="Palatino Linotype" w:hAnsi="Palatino Linotype"/>
          <w:sz w:val="22"/>
          <w:szCs w:val="22"/>
        </w:rPr>
        <w:t xml:space="preserve">, najkasnije do </w:t>
      </w:r>
      <w:r w:rsidR="00524894" w:rsidRPr="00A248BC">
        <w:rPr>
          <w:rFonts w:ascii="Palatino Linotype" w:hAnsi="Palatino Linotype"/>
          <w:sz w:val="22"/>
          <w:szCs w:val="22"/>
        </w:rPr>
        <w:t xml:space="preserve"> </w:t>
      </w:r>
      <w:r w:rsidR="000830FD" w:rsidRPr="00A248BC">
        <w:rPr>
          <w:rFonts w:ascii="Palatino Linotype" w:hAnsi="Palatino Linotype"/>
          <w:sz w:val="22"/>
          <w:szCs w:val="22"/>
        </w:rPr>
        <w:t xml:space="preserve">31.ožujka 2021.g. </w:t>
      </w:r>
    </w:p>
    <w:p w:rsidR="00524894" w:rsidRPr="00301C71" w:rsidRDefault="00FD4471" w:rsidP="00EB36C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>U</w:t>
      </w:r>
      <w:r w:rsidR="00524894" w:rsidRPr="00301C71">
        <w:rPr>
          <w:rFonts w:ascii="Palatino Linotype" w:hAnsi="Palatino Linotype"/>
          <w:sz w:val="22"/>
          <w:szCs w:val="22"/>
        </w:rPr>
        <w:t>tvrđ</w:t>
      </w:r>
      <w:r w:rsidRPr="00301C71">
        <w:rPr>
          <w:rFonts w:ascii="Palatino Linotype" w:hAnsi="Palatino Linotype"/>
          <w:sz w:val="22"/>
          <w:szCs w:val="22"/>
        </w:rPr>
        <w:t xml:space="preserve">uje se </w:t>
      </w:r>
      <w:r w:rsidR="00524894" w:rsidRPr="00301C71">
        <w:rPr>
          <w:rFonts w:ascii="Palatino Linotype" w:hAnsi="Palatino Linotype"/>
          <w:sz w:val="22"/>
          <w:szCs w:val="22"/>
        </w:rPr>
        <w:t>da su doneseni svi poslovnici  i akti propisani Zakonom i Statutom.</w:t>
      </w:r>
    </w:p>
    <w:p w:rsidR="00F42999" w:rsidRPr="00301C71" w:rsidRDefault="00FD4471" w:rsidP="00EB36C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>Statut je usklađen sa Zakonom o turističkim zajednicama i promicanju hrvatskog turizma,</w:t>
      </w:r>
    </w:p>
    <w:p w:rsidR="008B0C4B" w:rsidRPr="00301C71" w:rsidRDefault="00F42999" w:rsidP="00EB36C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Interni akti </w:t>
      </w:r>
      <w:r w:rsidR="00FC431E" w:rsidRPr="00301C71">
        <w:rPr>
          <w:rFonts w:ascii="Palatino Linotype" w:hAnsi="Palatino Linotype"/>
          <w:sz w:val="22"/>
          <w:szCs w:val="22"/>
        </w:rPr>
        <w:t>(Poslovnik o radu turističkog vijeća i Pravilnik o organizaciji rada u Turističkom uredu) ni</w:t>
      </w:r>
      <w:r w:rsidRPr="00301C71">
        <w:rPr>
          <w:rFonts w:ascii="Palatino Linotype" w:hAnsi="Palatino Linotype"/>
          <w:sz w:val="22"/>
          <w:szCs w:val="22"/>
        </w:rPr>
        <w:t>su usklađeni</w:t>
      </w:r>
      <w:r w:rsidR="00FD4471" w:rsidRPr="00301C71">
        <w:rPr>
          <w:rFonts w:ascii="Palatino Linotype" w:hAnsi="Palatino Linotype"/>
          <w:sz w:val="22"/>
          <w:szCs w:val="22"/>
        </w:rPr>
        <w:t xml:space="preserve"> sa Statutom koji je na snazi od</w:t>
      </w:r>
      <w:r w:rsidR="00CE6D90" w:rsidRPr="00301C71">
        <w:rPr>
          <w:rFonts w:ascii="Palatino Linotype" w:hAnsi="Palatino Linotype"/>
          <w:sz w:val="22"/>
          <w:szCs w:val="22"/>
        </w:rPr>
        <w:t xml:space="preserve"> </w:t>
      </w:r>
      <w:r w:rsidR="0014117D" w:rsidRPr="00301C71">
        <w:rPr>
          <w:rFonts w:ascii="Palatino Linotype" w:hAnsi="Palatino Linotype"/>
          <w:sz w:val="22"/>
          <w:szCs w:val="22"/>
        </w:rPr>
        <w:t>rujna</w:t>
      </w:r>
      <w:r w:rsidR="00CE6D90" w:rsidRPr="00301C71">
        <w:rPr>
          <w:rFonts w:ascii="Palatino Linotype" w:hAnsi="Palatino Linotype"/>
          <w:sz w:val="22"/>
          <w:szCs w:val="22"/>
        </w:rPr>
        <w:t xml:space="preserve"> </w:t>
      </w:r>
      <w:r w:rsidR="00FD4471" w:rsidRPr="00301C71">
        <w:rPr>
          <w:rFonts w:ascii="Palatino Linotype" w:hAnsi="Palatino Linotype"/>
          <w:sz w:val="22"/>
          <w:szCs w:val="22"/>
        </w:rPr>
        <w:t>2020. godine</w:t>
      </w:r>
      <w:r w:rsidRPr="00301C71">
        <w:rPr>
          <w:rFonts w:ascii="Palatino Linotype" w:hAnsi="Palatino Linotype"/>
          <w:sz w:val="22"/>
          <w:szCs w:val="22"/>
        </w:rPr>
        <w:t xml:space="preserve">, </w:t>
      </w:r>
    </w:p>
    <w:p w:rsidR="00BB6A5D" w:rsidRPr="000830FD" w:rsidRDefault="00BB6A5D" w:rsidP="00BB6A5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30FD">
        <w:rPr>
          <w:rFonts w:ascii="Palatino Linotype" w:hAnsi="Palatino Linotype"/>
          <w:sz w:val="22"/>
          <w:szCs w:val="22"/>
        </w:rPr>
        <w:t>Nalaže se uskladiti</w:t>
      </w:r>
      <w:r w:rsidR="00FC431E" w:rsidRPr="000830FD">
        <w:rPr>
          <w:rFonts w:ascii="Palatino Linotype" w:hAnsi="Palatino Linotype"/>
          <w:sz w:val="22"/>
          <w:szCs w:val="22"/>
        </w:rPr>
        <w:t xml:space="preserve"> navedene</w:t>
      </w:r>
      <w:r w:rsidRPr="000830FD">
        <w:rPr>
          <w:rFonts w:ascii="Palatino Linotype" w:hAnsi="Palatino Linotype"/>
          <w:sz w:val="22"/>
          <w:szCs w:val="22"/>
        </w:rPr>
        <w:t xml:space="preserve"> interne akte sa novim Statutom  najkasnije do</w:t>
      </w:r>
      <w:r w:rsidR="000830FD" w:rsidRPr="000830FD">
        <w:rPr>
          <w:rFonts w:ascii="Palatino Linotype" w:hAnsi="Palatino Linotype"/>
          <w:sz w:val="22"/>
          <w:szCs w:val="22"/>
        </w:rPr>
        <w:t xml:space="preserve"> 30.rujna 2021.g. </w:t>
      </w:r>
    </w:p>
    <w:p w:rsidR="00B66F4B" w:rsidRPr="00301C71" w:rsidRDefault="00B66F4B" w:rsidP="00EB36C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Nakon provjere broja, dinamike i sadržaja sjednica Skupštine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="00CE6D90" w:rsidRPr="00301C71">
        <w:rPr>
          <w:rFonts w:ascii="Palatino Linotype" w:hAnsi="Palatino Linotype"/>
          <w:sz w:val="22"/>
          <w:szCs w:val="22"/>
        </w:rPr>
        <w:t xml:space="preserve"> u</w:t>
      </w:r>
      <w:r w:rsidRPr="00301C71">
        <w:rPr>
          <w:rFonts w:ascii="Palatino Linotype" w:hAnsi="Palatino Linotype"/>
          <w:sz w:val="22"/>
          <w:szCs w:val="22"/>
        </w:rPr>
        <w:t xml:space="preserve"> predmetnom razdoblju utvrđuje se da je Skupština izvršavala sve poslove definirane Zakonom o turističkim zajednicama i promicanju hrvatskog turizma, te da su sjednice održane sukladno planiranoj dinamici održavanja u skladu sa Statutom i Poslovnikom o radu Skupštine.</w:t>
      </w:r>
    </w:p>
    <w:p w:rsidR="00B66F4B" w:rsidRPr="00301C71" w:rsidRDefault="00B66F4B" w:rsidP="00EB36C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Nakon provjere broja, dinamike i sadržaja sjednica Turističkog vijeća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u predmetnom razdoblju utvrđuje se da je Turističko vijeće izvršavalo sve poslove definirane Zakonom o turističkim zajednicama i promicanju hrvatskog turizma, te da su sjednice održane sukladno planiranoj dinamici održavanja u skladu sa Statutom i Poslovnikom o radu Turističkog vijeća</w:t>
      </w:r>
      <w:r w:rsidR="00BB6A5D" w:rsidRPr="00301C71">
        <w:rPr>
          <w:rFonts w:ascii="Palatino Linotype" w:hAnsi="Palatino Linotype"/>
          <w:sz w:val="22"/>
          <w:szCs w:val="22"/>
        </w:rPr>
        <w:t xml:space="preserve"> iz 2010</w:t>
      </w:r>
      <w:r w:rsidRPr="00301C71">
        <w:rPr>
          <w:rFonts w:ascii="Palatino Linotype" w:hAnsi="Palatino Linotype"/>
          <w:sz w:val="22"/>
          <w:szCs w:val="22"/>
        </w:rPr>
        <w:t>.</w:t>
      </w:r>
      <w:r w:rsidR="00BB6A5D" w:rsidRPr="00301C71">
        <w:rPr>
          <w:rFonts w:ascii="Palatino Linotype" w:hAnsi="Palatino Linotype"/>
          <w:sz w:val="22"/>
          <w:szCs w:val="22"/>
        </w:rPr>
        <w:t xml:space="preserve"> godine</w:t>
      </w:r>
    </w:p>
    <w:p w:rsidR="00D10FDA" w:rsidRPr="00301C71" w:rsidRDefault="00D10FDA" w:rsidP="00EB36C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Utvrđeno je da tijela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izvršavaju sve poslove definirane Zakonom i Statutom, što je vidljivo iz pribavljene dokumentacije kojom se potvrđuje takvo djelovanje TZ.</w:t>
      </w:r>
    </w:p>
    <w:p w:rsidR="001838F5" w:rsidRPr="00301C71" w:rsidRDefault="00D10FDA" w:rsidP="001838F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Program rada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za 2020. godinu usklađen sa standardima u</w:t>
      </w:r>
      <w:r w:rsidR="001838F5" w:rsidRPr="00301C71">
        <w:rPr>
          <w:rFonts w:ascii="Palatino Linotype" w:hAnsi="Palatino Linotype"/>
          <w:sz w:val="22"/>
          <w:szCs w:val="22"/>
        </w:rPr>
        <w:t xml:space="preserve"> sustavu turističkih zajednica</w:t>
      </w:r>
      <w:r w:rsidR="00BB6A5D" w:rsidRPr="00301C71">
        <w:rPr>
          <w:rFonts w:ascii="Palatino Linotype" w:hAnsi="Palatino Linotype"/>
          <w:sz w:val="22"/>
          <w:szCs w:val="22"/>
        </w:rPr>
        <w:t>.</w:t>
      </w:r>
    </w:p>
    <w:p w:rsidR="00D10FDA" w:rsidRPr="000830FD" w:rsidRDefault="00D10FDA" w:rsidP="0029123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30FD">
        <w:rPr>
          <w:rFonts w:ascii="Palatino Linotype" w:hAnsi="Palatino Linotype"/>
          <w:sz w:val="22"/>
          <w:szCs w:val="22"/>
        </w:rPr>
        <w:t xml:space="preserve">TZ </w:t>
      </w:r>
      <w:r w:rsidR="00BB6A5D" w:rsidRPr="000830FD">
        <w:rPr>
          <w:rFonts w:ascii="Palatino Linotype" w:hAnsi="Palatino Linotype"/>
          <w:sz w:val="22"/>
          <w:szCs w:val="22"/>
        </w:rPr>
        <w:t>grada Supetra</w:t>
      </w:r>
      <w:r w:rsidRPr="000830FD">
        <w:rPr>
          <w:rFonts w:ascii="Palatino Linotype" w:hAnsi="Palatino Linotype"/>
          <w:sz w:val="22"/>
          <w:szCs w:val="22"/>
        </w:rPr>
        <w:t xml:space="preserve"> </w:t>
      </w:r>
      <w:r w:rsidR="00FC431E" w:rsidRPr="000830FD">
        <w:rPr>
          <w:rFonts w:ascii="Palatino Linotype" w:hAnsi="Palatino Linotype"/>
          <w:sz w:val="22"/>
          <w:szCs w:val="22"/>
        </w:rPr>
        <w:t>ne</w:t>
      </w:r>
      <w:r w:rsidRPr="000830FD">
        <w:rPr>
          <w:rFonts w:ascii="Palatino Linotype" w:hAnsi="Palatino Linotype"/>
          <w:sz w:val="22"/>
          <w:szCs w:val="22"/>
        </w:rPr>
        <w:t>ma</w:t>
      </w:r>
      <w:r w:rsidR="0026378D" w:rsidRPr="000830FD">
        <w:rPr>
          <w:rFonts w:ascii="Palatino Linotype" w:hAnsi="Palatino Linotype"/>
          <w:sz w:val="22"/>
          <w:szCs w:val="22"/>
        </w:rPr>
        <w:t xml:space="preserve"> </w:t>
      </w:r>
      <w:r w:rsidR="00EF7C65" w:rsidRPr="000830FD">
        <w:rPr>
          <w:rFonts w:ascii="Palatino Linotype" w:hAnsi="Palatino Linotype"/>
          <w:sz w:val="22"/>
          <w:szCs w:val="22"/>
        </w:rPr>
        <w:t xml:space="preserve">s </w:t>
      </w:r>
      <w:r w:rsidR="000830FD">
        <w:rPr>
          <w:rFonts w:ascii="Palatino Linotype" w:hAnsi="Palatino Linotype"/>
          <w:sz w:val="22"/>
          <w:szCs w:val="22"/>
        </w:rPr>
        <w:t>Gradom Supetrom</w:t>
      </w:r>
      <w:r w:rsidRPr="000830FD">
        <w:rPr>
          <w:rFonts w:ascii="Palatino Linotype" w:hAnsi="Palatino Linotype"/>
          <w:sz w:val="22"/>
          <w:szCs w:val="22"/>
        </w:rPr>
        <w:t xml:space="preserve"> potpisan zajednički program suradnje u skladu sa člankom 26. Zakona o TZ.</w:t>
      </w:r>
    </w:p>
    <w:p w:rsidR="00D10FDA" w:rsidRPr="00301C71" w:rsidRDefault="00D10FDA" w:rsidP="0029123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>Godišnje financijsko izvješće za 2020. godinu doneseno je sukladno Zakonu o TZ i standardima u sustavu turističkih zajednica.</w:t>
      </w:r>
    </w:p>
    <w:p w:rsidR="00D10FDA" w:rsidRPr="00301C71" w:rsidRDefault="0026378D" w:rsidP="0029123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="00D10FDA" w:rsidRPr="00301C71">
        <w:rPr>
          <w:rFonts w:ascii="Palatino Linotype" w:hAnsi="Palatino Linotype"/>
          <w:sz w:val="22"/>
          <w:szCs w:val="22"/>
        </w:rPr>
        <w:t xml:space="preserve"> </w:t>
      </w:r>
      <w:r w:rsidRPr="00301C71">
        <w:rPr>
          <w:rFonts w:ascii="Palatino Linotype" w:hAnsi="Palatino Linotype"/>
          <w:sz w:val="22"/>
          <w:szCs w:val="22"/>
        </w:rPr>
        <w:t>sastavila</w:t>
      </w:r>
      <w:r w:rsidR="00D10FDA" w:rsidRPr="00301C71">
        <w:rPr>
          <w:rFonts w:ascii="Palatino Linotype" w:hAnsi="Palatino Linotype"/>
          <w:sz w:val="22"/>
          <w:szCs w:val="22"/>
        </w:rPr>
        <w:t xml:space="preserve"> </w:t>
      </w:r>
      <w:r w:rsidR="00CE6D90" w:rsidRPr="00301C71">
        <w:rPr>
          <w:rFonts w:ascii="Palatino Linotype" w:hAnsi="Palatino Linotype"/>
          <w:sz w:val="22"/>
          <w:szCs w:val="22"/>
        </w:rPr>
        <w:t xml:space="preserve">je </w:t>
      </w:r>
      <w:r w:rsidR="00D10FDA" w:rsidRPr="00301C71">
        <w:rPr>
          <w:rFonts w:ascii="Palatino Linotype" w:hAnsi="Palatino Linotype"/>
          <w:sz w:val="22"/>
          <w:szCs w:val="22"/>
        </w:rPr>
        <w:t>Upitnik o funkcioniranju sustava financijskog upravljanja i kontrola za 2019. i 2020. godinu.</w:t>
      </w:r>
    </w:p>
    <w:p w:rsidR="00FC431E" w:rsidRPr="000830FD" w:rsidRDefault="00FC431E" w:rsidP="00FC431E">
      <w:pPr>
        <w:pStyle w:val="ListParagraph"/>
        <w:spacing w:line="276" w:lineRule="auto"/>
        <w:ind w:left="1440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Zajednica nema usvojene pisane </w:t>
      </w:r>
      <w:r w:rsidRPr="00301C71">
        <w:rPr>
          <w:rFonts w:ascii="Palatino Linotype" w:hAnsi="Palatino Linotype"/>
          <w:b/>
          <w:i/>
          <w:sz w:val="22"/>
          <w:szCs w:val="22"/>
        </w:rPr>
        <w:t>procedure financijskog poslovanja</w:t>
      </w:r>
      <w:r w:rsidRPr="00301C71">
        <w:rPr>
          <w:rFonts w:ascii="Palatino Linotype" w:hAnsi="Palatino Linotype"/>
          <w:sz w:val="22"/>
          <w:szCs w:val="22"/>
        </w:rPr>
        <w:t xml:space="preserve"> koje se zahtijevaju u skladu s </w:t>
      </w:r>
      <w:r w:rsidRPr="00301C71">
        <w:rPr>
          <w:rFonts w:ascii="Palatino Linotype" w:hAnsi="Palatino Linotype"/>
          <w:i/>
          <w:sz w:val="22"/>
          <w:szCs w:val="22"/>
        </w:rPr>
        <w:t xml:space="preserve">Pravilnikom o sustavu financijskog upravljanja i kontrola te </w:t>
      </w:r>
      <w:r w:rsidRPr="000830FD">
        <w:rPr>
          <w:rFonts w:ascii="Palatino Linotype" w:hAnsi="Palatino Linotype"/>
          <w:i/>
          <w:sz w:val="22"/>
          <w:szCs w:val="22"/>
        </w:rPr>
        <w:t>izradi i izvršavanju financijskih planova neprofitnih organizacija.</w:t>
      </w:r>
    </w:p>
    <w:p w:rsidR="00FC431E" w:rsidRPr="000830FD" w:rsidRDefault="00FC431E" w:rsidP="00FC431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830FD">
        <w:rPr>
          <w:rFonts w:ascii="Palatino Linotype" w:hAnsi="Palatino Linotype"/>
          <w:sz w:val="22"/>
          <w:szCs w:val="22"/>
        </w:rPr>
        <w:t xml:space="preserve">Nalaže se izraditi i usvojiti pisane </w:t>
      </w:r>
      <w:r w:rsidRPr="000830FD">
        <w:rPr>
          <w:rFonts w:ascii="Palatino Linotype" w:hAnsi="Palatino Linotype"/>
          <w:b/>
          <w:i/>
          <w:sz w:val="22"/>
          <w:szCs w:val="22"/>
        </w:rPr>
        <w:t>procedure financijskog poslovanja</w:t>
      </w:r>
      <w:r w:rsidRPr="000830FD">
        <w:rPr>
          <w:rFonts w:ascii="Palatino Linotype" w:hAnsi="Palatino Linotype"/>
          <w:sz w:val="22"/>
          <w:szCs w:val="22"/>
        </w:rPr>
        <w:t xml:space="preserve"> koje se zahtijevaju u skladu s </w:t>
      </w:r>
      <w:r w:rsidRPr="000830FD">
        <w:rPr>
          <w:rFonts w:ascii="Palatino Linotype" w:hAnsi="Palatino Linotype"/>
          <w:i/>
          <w:sz w:val="22"/>
          <w:szCs w:val="22"/>
        </w:rPr>
        <w:t>Pravilnikom</w:t>
      </w:r>
      <w:r w:rsidRPr="000830FD">
        <w:rPr>
          <w:rFonts w:ascii="Palatino Linotype" w:hAnsi="Palatino Linotype"/>
          <w:sz w:val="22"/>
          <w:szCs w:val="22"/>
        </w:rPr>
        <w:t xml:space="preserve"> , najkasnije do</w:t>
      </w:r>
      <w:r w:rsidR="000830FD" w:rsidRPr="000830FD">
        <w:rPr>
          <w:rFonts w:ascii="Palatino Linotype" w:hAnsi="Palatino Linotype"/>
          <w:sz w:val="22"/>
          <w:szCs w:val="22"/>
        </w:rPr>
        <w:t xml:space="preserve"> 30.rujna 2021.g. </w:t>
      </w:r>
      <w:r w:rsidRPr="000830FD">
        <w:rPr>
          <w:rFonts w:ascii="Palatino Linotype" w:hAnsi="Palatino Linotype"/>
          <w:sz w:val="22"/>
          <w:szCs w:val="22"/>
        </w:rPr>
        <w:t xml:space="preserve"> </w:t>
      </w:r>
    </w:p>
    <w:p w:rsidR="00D10FDA" w:rsidRDefault="00D10FDA" w:rsidP="00524894">
      <w:pPr>
        <w:rPr>
          <w:rFonts w:ascii="Palatino Linotype" w:hAnsi="Palatino Linotype"/>
          <w:b/>
          <w:sz w:val="22"/>
          <w:szCs w:val="22"/>
        </w:rPr>
      </w:pPr>
    </w:p>
    <w:p w:rsidR="000830FD" w:rsidRPr="00301C71" w:rsidRDefault="000830FD" w:rsidP="00524894">
      <w:pPr>
        <w:rPr>
          <w:rFonts w:ascii="Palatino Linotype" w:hAnsi="Palatino Linotype"/>
          <w:b/>
          <w:sz w:val="22"/>
          <w:szCs w:val="22"/>
        </w:rPr>
      </w:pPr>
    </w:p>
    <w:p w:rsidR="00D10FDA" w:rsidRPr="00301C71" w:rsidRDefault="00D10FDA" w:rsidP="00D10FDA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lastRenderedPageBreak/>
        <w:t>Materijalno i financijsko poslovanje i raspolaganje sredstvima TZ</w:t>
      </w:r>
    </w:p>
    <w:p w:rsidR="00D10FDA" w:rsidRPr="00301C71" w:rsidRDefault="00D10FDA" w:rsidP="00D10FDA">
      <w:pPr>
        <w:rPr>
          <w:rFonts w:ascii="Palatino Linotype" w:hAnsi="Palatino Linotype"/>
          <w:b/>
          <w:sz w:val="22"/>
          <w:szCs w:val="22"/>
        </w:rPr>
      </w:pPr>
    </w:p>
    <w:p w:rsidR="00D10FDA" w:rsidRPr="00301C71" w:rsidRDefault="00D10FDA" w:rsidP="0029123C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Podaci u financijskim izvještajima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za 2020. godinu odgovaraju podacima iskazanim u poslovnim knjigama, odnosno podacima u bruto bilanci turističke zajednice za 2020. </w:t>
      </w:r>
      <w:r w:rsidR="008C633D" w:rsidRPr="00301C71">
        <w:rPr>
          <w:rFonts w:ascii="Palatino Linotype" w:hAnsi="Palatino Linotype"/>
          <w:sz w:val="22"/>
          <w:szCs w:val="22"/>
        </w:rPr>
        <w:t>g</w:t>
      </w:r>
      <w:r w:rsidRPr="00301C71">
        <w:rPr>
          <w:rFonts w:ascii="Palatino Linotype" w:hAnsi="Palatino Linotype"/>
          <w:sz w:val="22"/>
          <w:szCs w:val="22"/>
        </w:rPr>
        <w:t>odinu.</w:t>
      </w:r>
    </w:p>
    <w:p w:rsidR="008C633D" w:rsidRPr="00301C71" w:rsidRDefault="008C633D" w:rsidP="00D048E8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Utvrđeno je da je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u 2020. godini ostvarila višak</w:t>
      </w:r>
    </w:p>
    <w:p w:rsidR="00D10FDA" w:rsidRPr="00301C71" w:rsidRDefault="008C633D" w:rsidP="00D048E8">
      <w:pPr>
        <w:pStyle w:val="ListParagraph"/>
        <w:ind w:left="1416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prihoda nad rashodima u iznosu </w:t>
      </w:r>
      <w:r w:rsidR="001F4C76" w:rsidRPr="00301C71">
        <w:rPr>
          <w:rFonts w:ascii="Palatino Linotype" w:hAnsi="Palatino Linotype"/>
          <w:sz w:val="22"/>
          <w:szCs w:val="22"/>
        </w:rPr>
        <w:t xml:space="preserve">od </w:t>
      </w:r>
      <w:r w:rsidR="00FC431E" w:rsidRPr="00301C71">
        <w:rPr>
          <w:rFonts w:ascii="Palatino Linotype" w:hAnsi="Palatino Linotype"/>
          <w:sz w:val="22"/>
          <w:szCs w:val="22"/>
        </w:rPr>
        <w:t xml:space="preserve">107.836 </w:t>
      </w:r>
      <w:r w:rsidR="00B14A38" w:rsidRPr="00301C71">
        <w:rPr>
          <w:rFonts w:ascii="Palatino Linotype" w:hAnsi="Palatino Linotype"/>
          <w:sz w:val="22"/>
          <w:szCs w:val="22"/>
        </w:rPr>
        <w:t>k</w:t>
      </w:r>
      <w:r w:rsidR="00071887" w:rsidRPr="00301C71">
        <w:rPr>
          <w:rFonts w:ascii="Palatino Linotype" w:hAnsi="Palatino Linotype"/>
          <w:sz w:val="22"/>
          <w:szCs w:val="22"/>
        </w:rPr>
        <w:t>una</w:t>
      </w:r>
      <w:r w:rsidR="00B14A38" w:rsidRPr="00301C71">
        <w:rPr>
          <w:rFonts w:ascii="Palatino Linotype" w:hAnsi="Palatino Linotype"/>
          <w:sz w:val="22"/>
          <w:szCs w:val="22"/>
        </w:rPr>
        <w:t>. Zajednica</w:t>
      </w:r>
      <w:r w:rsidR="00CE6D90" w:rsidRPr="00301C71">
        <w:rPr>
          <w:rFonts w:ascii="Palatino Linotype" w:hAnsi="Palatino Linotype"/>
          <w:sz w:val="22"/>
          <w:szCs w:val="22"/>
        </w:rPr>
        <w:t xml:space="preserve"> na dan bilance</w:t>
      </w:r>
      <w:r w:rsidR="00B14A38" w:rsidRPr="00301C71">
        <w:rPr>
          <w:rFonts w:ascii="Palatino Linotype" w:hAnsi="Palatino Linotype"/>
          <w:sz w:val="22"/>
          <w:szCs w:val="22"/>
        </w:rPr>
        <w:t xml:space="preserve"> ima veću kratkotrajnu imovinu od kratkoročnih obveza</w:t>
      </w:r>
      <w:r w:rsidR="00CE6D90" w:rsidRPr="00301C71">
        <w:rPr>
          <w:rFonts w:ascii="Palatino Linotype" w:hAnsi="Palatino Linotype"/>
          <w:sz w:val="22"/>
          <w:szCs w:val="22"/>
        </w:rPr>
        <w:t xml:space="preserve"> </w:t>
      </w:r>
      <w:r w:rsidR="00B14A38" w:rsidRPr="00301C71">
        <w:rPr>
          <w:rFonts w:ascii="Palatino Linotype" w:hAnsi="Palatino Linotype"/>
          <w:sz w:val="22"/>
          <w:szCs w:val="22"/>
        </w:rPr>
        <w:t xml:space="preserve">za </w:t>
      </w:r>
      <w:r w:rsidR="00FC431E" w:rsidRPr="00301C71">
        <w:rPr>
          <w:rFonts w:ascii="Palatino Linotype" w:hAnsi="Palatino Linotype"/>
          <w:sz w:val="22"/>
          <w:szCs w:val="22"/>
        </w:rPr>
        <w:t>217.786</w:t>
      </w:r>
      <w:r w:rsidR="00B14A38" w:rsidRPr="00301C71">
        <w:rPr>
          <w:rFonts w:ascii="Palatino Linotype" w:hAnsi="Palatino Linotype"/>
          <w:sz w:val="22"/>
          <w:szCs w:val="22"/>
        </w:rPr>
        <w:t xml:space="preserve"> kuna, što znači da je TZ na dan bilance likvidna</w:t>
      </w:r>
      <w:r w:rsidRPr="00301C71">
        <w:rPr>
          <w:rFonts w:ascii="Palatino Linotype" w:hAnsi="Palatino Linotype"/>
          <w:sz w:val="22"/>
          <w:szCs w:val="22"/>
        </w:rPr>
        <w:t>, odnosno ima</w:t>
      </w:r>
      <w:r w:rsidR="0026378D" w:rsidRPr="00301C71">
        <w:rPr>
          <w:rFonts w:ascii="Palatino Linotype" w:hAnsi="Palatino Linotype"/>
          <w:sz w:val="22"/>
          <w:szCs w:val="22"/>
        </w:rPr>
        <w:t xml:space="preserve"> d</w:t>
      </w:r>
      <w:r w:rsidRPr="00301C71">
        <w:rPr>
          <w:rFonts w:ascii="Palatino Linotype" w:hAnsi="Palatino Linotype"/>
          <w:sz w:val="22"/>
          <w:szCs w:val="22"/>
        </w:rPr>
        <w:t>ovoljno sredstava za podmirivanje tekućih obveza.</w:t>
      </w:r>
    </w:p>
    <w:p w:rsidR="008C633D" w:rsidRPr="00301C71" w:rsidRDefault="008C633D" w:rsidP="00D048E8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Sa sredstvima Turističke zajednice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raspolaže se u skladu s programom rada, odlukama tijela turističke zajednice, te utvrđenim ovlastima.</w:t>
      </w:r>
    </w:p>
    <w:p w:rsidR="001F4C76" w:rsidRPr="00301C71" w:rsidRDefault="001F4C76" w:rsidP="00D048E8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>TZ nema definiran ma</w:t>
      </w:r>
      <w:r w:rsidR="00071887" w:rsidRPr="00301C71">
        <w:rPr>
          <w:rFonts w:ascii="Palatino Linotype" w:hAnsi="Palatino Linotype"/>
          <w:sz w:val="22"/>
          <w:szCs w:val="22"/>
        </w:rPr>
        <w:t>ksi</w:t>
      </w:r>
      <w:r w:rsidRPr="00301C71">
        <w:rPr>
          <w:rFonts w:ascii="Palatino Linotype" w:hAnsi="Palatino Linotype"/>
          <w:sz w:val="22"/>
          <w:szCs w:val="22"/>
        </w:rPr>
        <w:t>malni iznos novčani</w:t>
      </w:r>
      <w:r w:rsidR="00F20412" w:rsidRPr="00301C71">
        <w:rPr>
          <w:rFonts w:ascii="Palatino Linotype" w:hAnsi="Palatino Linotype"/>
          <w:sz w:val="22"/>
          <w:szCs w:val="22"/>
        </w:rPr>
        <w:t>h</w:t>
      </w:r>
      <w:r w:rsidRPr="00301C71">
        <w:rPr>
          <w:rFonts w:ascii="Palatino Linotype" w:hAnsi="Palatino Linotype"/>
          <w:sz w:val="22"/>
          <w:szCs w:val="22"/>
        </w:rPr>
        <w:t xml:space="preserve"> sredstva do kojeg Direkt</w:t>
      </w:r>
      <w:r w:rsidR="00BB6A5D" w:rsidRPr="00301C71">
        <w:rPr>
          <w:rFonts w:ascii="Palatino Linotype" w:hAnsi="Palatino Linotype"/>
          <w:sz w:val="22"/>
          <w:szCs w:val="22"/>
        </w:rPr>
        <w:t>or</w:t>
      </w:r>
      <w:r w:rsidRPr="00301C71">
        <w:rPr>
          <w:rFonts w:ascii="Palatino Linotype" w:hAnsi="Palatino Linotype"/>
          <w:sz w:val="22"/>
          <w:szCs w:val="22"/>
        </w:rPr>
        <w:t xml:space="preserve"> može raspolagati bez odluke Turističkog vijeća.</w:t>
      </w:r>
    </w:p>
    <w:p w:rsidR="008C633D" w:rsidRPr="000830FD" w:rsidRDefault="00B10ABA" w:rsidP="00D048E8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0830FD">
        <w:rPr>
          <w:rFonts w:ascii="Palatino Linotype" w:hAnsi="Palatino Linotype"/>
          <w:sz w:val="22"/>
          <w:szCs w:val="22"/>
        </w:rPr>
        <w:t>Nalaže se definiranje</w:t>
      </w:r>
      <w:r w:rsidR="008C633D" w:rsidRPr="000830FD">
        <w:rPr>
          <w:rFonts w:ascii="Palatino Linotype" w:hAnsi="Palatino Linotype"/>
          <w:sz w:val="22"/>
          <w:szCs w:val="22"/>
        </w:rPr>
        <w:t xml:space="preserve"> maksimal</w:t>
      </w:r>
      <w:r w:rsidRPr="000830FD">
        <w:rPr>
          <w:rFonts w:ascii="Palatino Linotype" w:hAnsi="Palatino Linotype"/>
          <w:sz w:val="22"/>
          <w:szCs w:val="22"/>
        </w:rPr>
        <w:t>nog</w:t>
      </w:r>
      <w:r w:rsidR="008C633D" w:rsidRPr="000830FD">
        <w:rPr>
          <w:rFonts w:ascii="Palatino Linotype" w:hAnsi="Palatino Linotype"/>
          <w:sz w:val="22"/>
          <w:szCs w:val="22"/>
        </w:rPr>
        <w:t xml:space="preserve"> mjesečn</w:t>
      </w:r>
      <w:r w:rsidRPr="000830FD">
        <w:rPr>
          <w:rFonts w:ascii="Palatino Linotype" w:hAnsi="Palatino Linotype"/>
          <w:sz w:val="22"/>
          <w:szCs w:val="22"/>
        </w:rPr>
        <w:t>og</w:t>
      </w:r>
      <w:r w:rsidR="008C633D" w:rsidRPr="000830FD">
        <w:rPr>
          <w:rFonts w:ascii="Palatino Linotype" w:hAnsi="Palatino Linotype"/>
          <w:sz w:val="22"/>
          <w:szCs w:val="22"/>
        </w:rPr>
        <w:t xml:space="preserve"> ili godišnj</w:t>
      </w:r>
      <w:r w:rsidRPr="000830FD">
        <w:rPr>
          <w:rFonts w:ascii="Palatino Linotype" w:hAnsi="Palatino Linotype"/>
          <w:sz w:val="22"/>
          <w:szCs w:val="22"/>
        </w:rPr>
        <w:t>eg</w:t>
      </w:r>
      <w:r w:rsidR="008C633D" w:rsidRPr="000830FD">
        <w:rPr>
          <w:rFonts w:ascii="Palatino Linotype" w:hAnsi="Palatino Linotype"/>
          <w:sz w:val="22"/>
          <w:szCs w:val="22"/>
        </w:rPr>
        <w:t xml:space="preserve"> </w:t>
      </w:r>
      <w:r w:rsidR="00116A90" w:rsidRPr="000830FD">
        <w:rPr>
          <w:rFonts w:ascii="Palatino Linotype" w:hAnsi="Palatino Linotype"/>
          <w:sz w:val="22"/>
          <w:szCs w:val="22"/>
        </w:rPr>
        <w:t xml:space="preserve">novčanog </w:t>
      </w:r>
      <w:r w:rsidR="008C633D" w:rsidRPr="000830FD">
        <w:rPr>
          <w:rFonts w:ascii="Palatino Linotype" w:hAnsi="Palatino Linotype"/>
          <w:sz w:val="22"/>
          <w:szCs w:val="22"/>
        </w:rPr>
        <w:t>iznos</w:t>
      </w:r>
      <w:r w:rsidRPr="000830FD">
        <w:rPr>
          <w:rFonts w:ascii="Palatino Linotype" w:hAnsi="Palatino Linotype"/>
          <w:sz w:val="22"/>
          <w:szCs w:val="22"/>
        </w:rPr>
        <w:t>a</w:t>
      </w:r>
      <w:r w:rsidR="008C633D" w:rsidRPr="000830FD">
        <w:rPr>
          <w:rFonts w:ascii="Palatino Linotype" w:hAnsi="Palatino Linotype"/>
          <w:sz w:val="22"/>
          <w:szCs w:val="22"/>
        </w:rPr>
        <w:t xml:space="preserve"> do kojeg direktor TZ može</w:t>
      </w:r>
      <w:r w:rsidR="00116A90" w:rsidRPr="000830FD">
        <w:rPr>
          <w:rFonts w:ascii="Palatino Linotype" w:hAnsi="Palatino Linotype"/>
          <w:sz w:val="22"/>
          <w:szCs w:val="22"/>
        </w:rPr>
        <w:t xml:space="preserve"> raspolagati </w:t>
      </w:r>
      <w:r w:rsidR="008C633D" w:rsidRPr="000830FD">
        <w:rPr>
          <w:rFonts w:ascii="Palatino Linotype" w:hAnsi="Palatino Linotype"/>
          <w:sz w:val="22"/>
          <w:szCs w:val="22"/>
        </w:rPr>
        <w:t>bez odluke Turističkog vijeća</w:t>
      </w:r>
      <w:r w:rsidR="00116A90" w:rsidRPr="000830FD">
        <w:rPr>
          <w:rFonts w:ascii="Palatino Linotype" w:hAnsi="Palatino Linotype"/>
          <w:sz w:val="22"/>
          <w:szCs w:val="22"/>
        </w:rPr>
        <w:t>,</w:t>
      </w:r>
      <w:r w:rsidRPr="000830FD">
        <w:rPr>
          <w:rFonts w:ascii="Palatino Linotype" w:hAnsi="Palatino Linotype"/>
          <w:sz w:val="22"/>
          <w:szCs w:val="22"/>
        </w:rPr>
        <w:t xml:space="preserve"> najkasnije do</w:t>
      </w:r>
      <w:r w:rsidR="000830FD" w:rsidRPr="000830FD">
        <w:rPr>
          <w:rFonts w:ascii="Palatino Linotype" w:hAnsi="Palatino Linotype"/>
          <w:sz w:val="22"/>
          <w:szCs w:val="22"/>
        </w:rPr>
        <w:t xml:space="preserve"> 30.rujna 2021.g. </w:t>
      </w:r>
    </w:p>
    <w:p w:rsidR="008C633D" w:rsidRPr="000830FD" w:rsidRDefault="008C633D" w:rsidP="008C633D">
      <w:pPr>
        <w:jc w:val="both"/>
        <w:rPr>
          <w:rFonts w:ascii="Palatino Linotype" w:hAnsi="Palatino Linotype"/>
          <w:sz w:val="22"/>
          <w:szCs w:val="22"/>
        </w:rPr>
      </w:pPr>
    </w:p>
    <w:p w:rsidR="008C633D" w:rsidRPr="00301C71" w:rsidRDefault="008C633D" w:rsidP="008C633D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>Izvršenje i provedba programa rada turističke zajednice</w:t>
      </w:r>
    </w:p>
    <w:p w:rsidR="008C633D" w:rsidRPr="00301C71" w:rsidRDefault="008C633D" w:rsidP="008C633D">
      <w:pPr>
        <w:jc w:val="both"/>
        <w:rPr>
          <w:rFonts w:ascii="Palatino Linotype" w:hAnsi="Palatino Linotype"/>
          <w:sz w:val="22"/>
          <w:szCs w:val="22"/>
        </w:rPr>
      </w:pPr>
    </w:p>
    <w:p w:rsidR="00232771" w:rsidRPr="00301C71" w:rsidRDefault="008C633D" w:rsidP="0029123C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Program rada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za 2020. godinu napravljen je u skladu sa Zakonom o turističkim zajednicama i promicanju hrvatskog turizma i sukladno Pravilniku o sustavu financijskog upravljanja i kontrola te izradi i izvršavanju financijskih planova neprofitnih organizacija</w:t>
      </w:r>
      <w:r w:rsidR="004A4EF0" w:rsidRPr="00301C71">
        <w:rPr>
          <w:rFonts w:ascii="Palatino Linotype" w:hAnsi="Palatino Linotype"/>
          <w:sz w:val="22"/>
          <w:szCs w:val="22"/>
        </w:rPr>
        <w:t xml:space="preserve">, osim članka 13. Pravilnika temeljem čega je naložen </w:t>
      </w:r>
      <w:r w:rsidR="00D048E8" w:rsidRPr="00301C71">
        <w:rPr>
          <w:rFonts w:ascii="Palatino Linotype" w:hAnsi="Palatino Linotype"/>
          <w:sz w:val="22"/>
          <w:szCs w:val="22"/>
        </w:rPr>
        <w:t>ispravak (</w:t>
      </w:r>
      <w:r w:rsidR="00762762" w:rsidRPr="00301C71">
        <w:rPr>
          <w:rFonts w:ascii="Palatino Linotype" w:hAnsi="Palatino Linotype"/>
          <w:sz w:val="22"/>
          <w:szCs w:val="22"/>
        </w:rPr>
        <w:t>opisano u točki a) 3. ovog Zaključka)</w:t>
      </w:r>
      <w:r w:rsidRPr="00301C71">
        <w:rPr>
          <w:rFonts w:ascii="Palatino Linotype" w:hAnsi="Palatino Linotype"/>
          <w:sz w:val="22"/>
          <w:szCs w:val="22"/>
        </w:rPr>
        <w:t>.</w:t>
      </w:r>
    </w:p>
    <w:p w:rsidR="00127E36" w:rsidRPr="00301C71" w:rsidRDefault="00127E36" w:rsidP="00127E36">
      <w:pPr>
        <w:pStyle w:val="ListParagraph"/>
        <w:ind w:left="1440"/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>Osim toga, kod analize izrade financijskog plana po aktivnostima uvidjeli smo da stavka „Prijenos prihoda prethodne godine“ nije ispravno popunjena</w:t>
      </w:r>
    </w:p>
    <w:p w:rsidR="000830FD" w:rsidRPr="000830FD" w:rsidRDefault="00127E36" w:rsidP="00637A41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0830FD">
        <w:rPr>
          <w:rFonts w:ascii="Palatino Linotype" w:hAnsi="Palatino Linotype"/>
          <w:sz w:val="22"/>
          <w:szCs w:val="22"/>
        </w:rPr>
        <w:t>Nalaže se za realizaciju plana za 2021. godinu u redak „Prijenos prihoda prethodne godine“ unijeti podatak o višku prihoda iz prethodne godine</w:t>
      </w:r>
      <w:r w:rsidR="00A4283A" w:rsidRPr="000830FD">
        <w:rPr>
          <w:rFonts w:ascii="Palatino Linotype" w:hAnsi="Palatino Linotype"/>
          <w:sz w:val="22"/>
          <w:szCs w:val="22"/>
        </w:rPr>
        <w:t>, umjesto stanja novčanih sredstava na dan 31.12.2020. godine.</w:t>
      </w:r>
      <w:r w:rsidRPr="000830FD">
        <w:rPr>
          <w:rFonts w:ascii="Palatino Linotype" w:hAnsi="Palatino Linotype"/>
          <w:sz w:val="22"/>
          <w:szCs w:val="22"/>
        </w:rPr>
        <w:t xml:space="preserve"> </w:t>
      </w:r>
    </w:p>
    <w:p w:rsidR="00F4149B" w:rsidRPr="000830FD" w:rsidRDefault="00F4149B" w:rsidP="00637A41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0830FD">
        <w:rPr>
          <w:rFonts w:ascii="Palatino Linotype" w:hAnsi="Palatino Linotype"/>
          <w:sz w:val="22"/>
          <w:szCs w:val="22"/>
        </w:rPr>
        <w:t xml:space="preserve">Turističko vijeće TZ </w:t>
      </w:r>
      <w:r w:rsidR="00BB6A5D" w:rsidRPr="000830FD">
        <w:rPr>
          <w:rFonts w:ascii="Palatino Linotype" w:hAnsi="Palatino Linotype"/>
          <w:sz w:val="22"/>
          <w:szCs w:val="22"/>
        </w:rPr>
        <w:t>grada Supetra</w:t>
      </w:r>
      <w:r w:rsidRPr="000830FD">
        <w:rPr>
          <w:rFonts w:ascii="Palatino Linotype" w:hAnsi="Palatino Linotype"/>
          <w:sz w:val="22"/>
          <w:szCs w:val="22"/>
        </w:rPr>
        <w:t xml:space="preserve"> donijelo je Odluku o donošenju Izmjena i dopuna Programa rada Turističke zajednice </w:t>
      </w:r>
      <w:r w:rsidR="00BB6A5D" w:rsidRPr="000830FD">
        <w:rPr>
          <w:rFonts w:ascii="Palatino Linotype" w:hAnsi="Palatino Linotype"/>
          <w:sz w:val="22"/>
          <w:szCs w:val="22"/>
        </w:rPr>
        <w:t>grada Supetra</w:t>
      </w:r>
      <w:r w:rsidRPr="000830FD">
        <w:rPr>
          <w:rFonts w:ascii="Palatino Linotype" w:hAnsi="Palatino Linotype"/>
          <w:sz w:val="22"/>
          <w:szCs w:val="22"/>
        </w:rPr>
        <w:t xml:space="preserve"> za </w:t>
      </w:r>
      <w:r w:rsidR="009C1FAC" w:rsidRPr="000830FD">
        <w:rPr>
          <w:rFonts w:ascii="Palatino Linotype" w:hAnsi="Palatino Linotype"/>
          <w:sz w:val="22"/>
          <w:szCs w:val="22"/>
        </w:rPr>
        <w:t>2020. godinu, kao i dokument Rebalans plana za 2020. godinu</w:t>
      </w:r>
    </w:p>
    <w:p w:rsidR="00617D06" w:rsidRPr="00301C71" w:rsidRDefault="00232771" w:rsidP="00232771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Osim navedenog </w:t>
      </w:r>
      <w:r w:rsidR="00617D06" w:rsidRPr="00301C71">
        <w:rPr>
          <w:rFonts w:ascii="Palatino Linotype" w:hAnsi="Palatino Linotype"/>
          <w:sz w:val="22"/>
          <w:szCs w:val="22"/>
        </w:rPr>
        <w:t xml:space="preserve">TZ nema pisanu proceduru koja bi osigurala kontrolu točnosti da su podaci koji se prenose iz Glavne knjige u </w:t>
      </w:r>
      <w:r w:rsidR="006233E0" w:rsidRPr="00301C71">
        <w:rPr>
          <w:rFonts w:ascii="Palatino Linotype" w:hAnsi="Palatino Linotype"/>
          <w:sz w:val="22"/>
          <w:szCs w:val="22"/>
        </w:rPr>
        <w:t xml:space="preserve">postojeće </w:t>
      </w:r>
      <w:r w:rsidR="00617D06" w:rsidRPr="00301C71">
        <w:rPr>
          <w:rFonts w:ascii="Palatino Linotype" w:hAnsi="Palatino Linotype"/>
          <w:sz w:val="22"/>
          <w:szCs w:val="22"/>
        </w:rPr>
        <w:t>pomoćne evidencije pravilno klasificirani</w:t>
      </w:r>
      <w:r w:rsidR="00925F32" w:rsidRPr="00301C71">
        <w:rPr>
          <w:rFonts w:ascii="Palatino Linotype" w:hAnsi="Palatino Linotype"/>
          <w:sz w:val="22"/>
          <w:szCs w:val="22"/>
        </w:rPr>
        <w:t xml:space="preserve"> prema aktivnostima</w:t>
      </w:r>
      <w:r w:rsidR="00617D06" w:rsidRPr="00301C71">
        <w:rPr>
          <w:rFonts w:ascii="Palatino Linotype" w:hAnsi="Palatino Linotype"/>
          <w:sz w:val="22"/>
          <w:szCs w:val="22"/>
        </w:rPr>
        <w:t xml:space="preserve">, </w:t>
      </w:r>
      <w:r w:rsidR="00925F32" w:rsidRPr="00301C71">
        <w:rPr>
          <w:rFonts w:ascii="Palatino Linotype" w:hAnsi="Palatino Linotype"/>
          <w:sz w:val="22"/>
          <w:szCs w:val="22"/>
        </w:rPr>
        <w:t xml:space="preserve">odnosno </w:t>
      </w:r>
      <w:r w:rsidR="00617D06" w:rsidRPr="00301C71">
        <w:rPr>
          <w:rFonts w:ascii="Palatino Linotype" w:hAnsi="Palatino Linotype"/>
          <w:sz w:val="22"/>
          <w:szCs w:val="22"/>
        </w:rPr>
        <w:t xml:space="preserve">prema zahtjevima koji su propisani obveznim uputama (članak 55. Zakona). </w:t>
      </w:r>
    </w:p>
    <w:p w:rsidR="00301C71" w:rsidRPr="000830FD" w:rsidRDefault="006233E0" w:rsidP="0029123C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Nalaže se donošenje pisane procedure </w:t>
      </w:r>
      <w:r w:rsidR="00892846" w:rsidRPr="00301C71">
        <w:rPr>
          <w:rFonts w:ascii="Palatino Linotype" w:hAnsi="Palatino Linotype"/>
          <w:sz w:val="22"/>
          <w:szCs w:val="22"/>
        </w:rPr>
        <w:t>kojom bi se osigurala</w:t>
      </w:r>
      <w:r w:rsidR="005A11E2" w:rsidRPr="00301C71">
        <w:rPr>
          <w:rFonts w:ascii="Palatino Linotype" w:hAnsi="Palatino Linotype"/>
          <w:sz w:val="22"/>
          <w:szCs w:val="22"/>
        </w:rPr>
        <w:t xml:space="preserve"> kontrola točnosti podataka unesenih u pomoćne evidencije, a tima i točnosti podataka o ostvarenju </w:t>
      </w:r>
      <w:r w:rsidR="00A25AFB" w:rsidRPr="00301C71">
        <w:rPr>
          <w:rFonts w:ascii="Palatino Linotype" w:hAnsi="Palatino Linotype"/>
          <w:sz w:val="22"/>
          <w:szCs w:val="22"/>
        </w:rPr>
        <w:t>koji</w:t>
      </w:r>
      <w:r w:rsidR="00A25AFB" w:rsidRPr="00301C71">
        <w:rPr>
          <w:rFonts w:ascii="Palatino Linotype" w:hAnsi="Palatino Linotype" w:cs="Arial"/>
          <w:sz w:val="22"/>
          <w:szCs w:val="22"/>
        </w:rPr>
        <w:t xml:space="preserve"> </w:t>
      </w:r>
      <w:r w:rsidR="00A25AFB" w:rsidRPr="00301C71">
        <w:rPr>
          <w:rFonts w:ascii="Palatino Linotype" w:hAnsi="Palatino Linotype"/>
          <w:sz w:val="22"/>
          <w:szCs w:val="22"/>
        </w:rPr>
        <w:t xml:space="preserve">se unose u </w:t>
      </w:r>
      <w:r w:rsidR="00A25AFB" w:rsidRPr="00301C71">
        <w:rPr>
          <w:rFonts w:ascii="Palatino Linotype" w:hAnsi="Palatino Linotype"/>
          <w:i/>
          <w:sz w:val="22"/>
          <w:szCs w:val="22"/>
        </w:rPr>
        <w:t>Izvješće o realizaciji programa rada sa financijskim  planom</w:t>
      </w:r>
      <w:r w:rsidR="00A25AFB" w:rsidRPr="00301C71">
        <w:rPr>
          <w:rFonts w:ascii="Palatino Linotype" w:hAnsi="Palatino Linotype"/>
          <w:sz w:val="22"/>
          <w:szCs w:val="22"/>
        </w:rPr>
        <w:t>,</w:t>
      </w:r>
      <w:r w:rsidR="001F4EC1" w:rsidRPr="00301C71">
        <w:rPr>
          <w:rFonts w:ascii="Palatino Linotype" w:hAnsi="Palatino Linotype"/>
          <w:sz w:val="22"/>
          <w:szCs w:val="22"/>
        </w:rPr>
        <w:t xml:space="preserve"> sukladno članku 13. i članku 22. Pravilnika,</w:t>
      </w:r>
      <w:r w:rsidR="00A25AFB" w:rsidRPr="00301C71">
        <w:rPr>
          <w:rFonts w:ascii="Palatino Linotype" w:hAnsi="Palatino Linotype"/>
          <w:sz w:val="22"/>
          <w:szCs w:val="22"/>
        </w:rPr>
        <w:t xml:space="preserve"> </w:t>
      </w:r>
      <w:r w:rsidR="00A25AFB" w:rsidRPr="000830FD">
        <w:rPr>
          <w:rFonts w:ascii="Palatino Linotype" w:hAnsi="Palatino Linotype"/>
          <w:sz w:val="22"/>
          <w:szCs w:val="22"/>
        </w:rPr>
        <w:t xml:space="preserve">najkasnije do </w:t>
      </w:r>
      <w:r w:rsidR="00301C71" w:rsidRPr="000830FD">
        <w:rPr>
          <w:rFonts w:ascii="Palatino Linotype" w:hAnsi="Palatino Linotype"/>
          <w:sz w:val="22"/>
          <w:szCs w:val="22"/>
        </w:rPr>
        <w:t xml:space="preserve">31.12.2021.g. </w:t>
      </w:r>
      <w:bookmarkStart w:id="0" w:name="_GoBack"/>
      <w:bookmarkEnd w:id="0"/>
    </w:p>
    <w:p w:rsidR="002E64CF" w:rsidRPr="00301C71" w:rsidRDefault="002E64CF" w:rsidP="0029123C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Turističko vijeće i Skupština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donijeli su Izmjene i dopune programa i plana za 2020. godinu.</w:t>
      </w:r>
    </w:p>
    <w:p w:rsidR="002E64CF" w:rsidRPr="00301C71" w:rsidRDefault="002E64CF" w:rsidP="0029123C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lastRenderedPageBreak/>
        <w:t xml:space="preserve">Uvrđeno je da su ciljevi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postavljeni programom rada ostvareni u skladu s mogućnostima u danim okolnostima sveprisutne pandemije COVID 19.</w:t>
      </w:r>
    </w:p>
    <w:p w:rsidR="00AD3C74" w:rsidRPr="00301C71" w:rsidRDefault="006A7032" w:rsidP="00AD3C74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U dokumentu </w:t>
      </w:r>
      <w:r w:rsidR="00D048E8" w:rsidRPr="00301C71">
        <w:rPr>
          <w:rFonts w:ascii="Palatino Linotype" w:hAnsi="Palatino Linotype"/>
          <w:sz w:val="22"/>
          <w:szCs w:val="22"/>
        </w:rPr>
        <w:t xml:space="preserve">Izvješće o realizaciji programa rada sa financijskim  planom za 2020. godinu, navedena </w:t>
      </w:r>
      <w:r w:rsidR="00AD3C74" w:rsidRPr="00301C71">
        <w:rPr>
          <w:rFonts w:ascii="Palatino Linotype" w:hAnsi="Palatino Linotype"/>
          <w:sz w:val="22"/>
          <w:szCs w:val="22"/>
        </w:rPr>
        <w:t xml:space="preserve">su odstupanja od planiranih iznosa prihoda i rashoda sa </w:t>
      </w:r>
      <w:r w:rsidR="006047E5" w:rsidRPr="00301C71">
        <w:rPr>
          <w:rFonts w:ascii="Palatino Linotype" w:hAnsi="Palatino Linotype"/>
          <w:sz w:val="22"/>
          <w:szCs w:val="22"/>
        </w:rPr>
        <w:t>obrazloženjima za najznačajnija odstupanja.</w:t>
      </w:r>
    </w:p>
    <w:p w:rsidR="002E64CF" w:rsidRPr="00301C71" w:rsidRDefault="002E64CF" w:rsidP="0029123C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color w:val="FF0000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>Ukupne aktivnosti TZ</w:t>
      </w:r>
      <w:r w:rsidR="0026378D" w:rsidRPr="00301C71">
        <w:rPr>
          <w:rFonts w:ascii="Palatino Linotype" w:hAnsi="Palatino Linotype"/>
          <w:sz w:val="22"/>
          <w:szCs w:val="22"/>
        </w:rPr>
        <w:t xml:space="preserve">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 xml:space="preserve"> realizirane su u promatranom razdoblju u znatno manjem opsegu u odnosu na planirane, upravo zbog pandemije bolesti covid 19, nemogućnosti odvijanja turističke sezone i zatvaranja tržišta, pri čemu su se provodile aktivnosti sukladno raspoloživim financijskim sredstvima i mogućnostima</w:t>
      </w:r>
      <w:r w:rsidR="007C5CCA" w:rsidRPr="00301C71">
        <w:rPr>
          <w:rFonts w:ascii="Palatino Linotype" w:hAnsi="Palatino Linotype"/>
          <w:sz w:val="22"/>
          <w:szCs w:val="22"/>
        </w:rPr>
        <w:t>.</w:t>
      </w:r>
    </w:p>
    <w:p w:rsidR="00637A41" w:rsidRPr="00301C71" w:rsidRDefault="00637A41" w:rsidP="007C5CCA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C5CCA" w:rsidRPr="00301C71" w:rsidRDefault="007C5CCA" w:rsidP="007C5CCA">
      <w:pPr>
        <w:jc w:val="center"/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>IV.</w:t>
      </w:r>
    </w:p>
    <w:p w:rsidR="007C5CCA" w:rsidRPr="00301C71" w:rsidRDefault="007C5CCA" w:rsidP="007C5CCA">
      <w:pPr>
        <w:jc w:val="both"/>
        <w:rPr>
          <w:rFonts w:ascii="Palatino Linotype" w:hAnsi="Palatino Linotype"/>
          <w:sz w:val="22"/>
          <w:szCs w:val="22"/>
        </w:rPr>
      </w:pPr>
      <w:r w:rsidRPr="00301C71">
        <w:rPr>
          <w:rFonts w:ascii="Palatino Linotype" w:hAnsi="Palatino Linotype"/>
          <w:sz w:val="22"/>
          <w:szCs w:val="22"/>
        </w:rPr>
        <w:t xml:space="preserve">Zaključak i mišljenje Skupštine TZ </w:t>
      </w:r>
      <w:r w:rsidR="00BB6A5D" w:rsidRPr="00301C71">
        <w:rPr>
          <w:rFonts w:ascii="Palatino Linotype" w:hAnsi="Palatino Linotype"/>
          <w:sz w:val="22"/>
          <w:szCs w:val="22"/>
        </w:rPr>
        <w:t>grada Supetra</w:t>
      </w:r>
      <w:r w:rsidRPr="00301C71">
        <w:rPr>
          <w:rFonts w:ascii="Palatino Linotype" w:hAnsi="Palatino Linotype"/>
          <w:sz w:val="22"/>
          <w:szCs w:val="22"/>
        </w:rPr>
        <w:t>, temeljem provedenog nadzora dostaviti će se TZ Splitsko – dalmatinske županije zajedno s dostavom izvješća o izvršenju programa rada.</w:t>
      </w:r>
    </w:p>
    <w:p w:rsidR="007C5CCA" w:rsidRPr="00301C71" w:rsidRDefault="007C5CCA" w:rsidP="007C5CCA">
      <w:pPr>
        <w:jc w:val="both"/>
        <w:rPr>
          <w:rFonts w:ascii="Palatino Linotype" w:hAnsi="Palatino Linotype"/>
          <w:sz w:val="22"/>
          <w:szCs w:val="22"/>
        </w:rPr>
      </w:pPr>
    </w:p>
    <w:p w:rsidR="007C5CCA" w:rsidRPr="00301C71" w:rsidRDefault="007C5CCA" w:rsidP="007C5CCA">
      <w:pPr>
        <w:jc w:val="both"/>
        <w:rPr>
          <w:rFonts w:ascii="Palatino Linotype" w:hAnsi="Palatino Linotype"/>
          <w:sz w:val="22"/>
          <w:szCs w:val="22"/>
        </w:rPr>
      </w:pPr>
    </w:p>
    <w:p w:rsidR="007C5CCA" w:rsidRPr="00301C71" w:rsidRDefault="007C5CCA" w:rsidP="007C5CCA">
      <w:pPr>
        <w:jc w:val="both"/>
        <w:rPr>
          <w:rFonts w:ascii="Palatino Linotype" w:hAnsi="Palatino Linotype"/>
          <w:sz w:val="22"/>
          <w:szCs w:val="22"/>
        </w:rPr>
      </w:pPr>
    </w:p>
    <w:p w:rsidR="000830FD" w:rsidRDefault="007C5CCA" w:rsidP="007C5CCA">
      <w:pPr>
        <w:jc w:val="both"/>
        <w:rPr>
          <w:rFonts w:ascii="Palatino Linotype" w:hAnsi="Palatino Linotype"/>
          <w:b/>
          <w:sz w:val="22"/>
          <w:szCs w:val="22"/>
        </w:rPr>
      </w:pPr>
      <w:r w:rsidRPr="00301C71">
        <w:rPr>
          <w:rFonts w:ascii="Palatino Linotype" w:hAnsi="Palatino Linotype"/>
          <w:b/>
          <w:sz w:val="22"/>
          <w:szCs w:val="22"/>
        </w:rPr>
        <w:t>P</w:t>
      </w:r>
      <w:r w:rsidR="000830FD">
        <w:rPr>
          <w:rFonts w:ascii="Palatino Linotype" w:hAnsi="Palatino Linotype"/>
          <w:b/>
          <w:sz w:val="22"/>
          <w:szCs w:val="22"/>
        </w:rPr>
        <w:t>redsjednica Turističke zajednice Grada Supetra</w:t>
      </w:r>
    </w:p>
    <w:p w:rsidR="007C5CCA" w:rsidRPr="00301C71" w:rsidRDefault="000830FD" w:rsidP="007C5CC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Ivana Marković </w:t>
      </w:r>
      <w:r w:rsidR="00BB6A5D" w:rsidRPr="00301C71">
        <w:rPr>
          <w:rFonts w:ascii="Palatino Linotype" w:hAnsi="Palatino Linotype"/>
          <w:b/>
          <w:sz w:val="22"/>
          <w:szCs w:val="22"/>
        </w:rPr>
        <w:t xml:space="preserve"> </w:t>
      </w:r>
    </w:p>
    <w:sectPr w:rsidR="007C5CCA" w:rsidRPr="00301C71" w:rsidSect="008F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25pt;height:14.25pt" o:bullet="t">
        <v:imagedata r:id="rId1" o:title="BD21329_"/>
      </v:shape>
    </w:pict>
  </w:numPicBullet>
  <w:abstractNum w:abstractNumId="0">
    <w:nsid w:val="001261D1"/>
    <w:multiLevelType w:val="hybridMultilevel"/>
    <w:tmpl w:val="D624BD2A"/>
    <w:lvl w:ilvl="0" w:tplc="D074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3AB"/>
    <w:multiLevelType w:val="hybridMultilevel"/>
    <w:tmpl w:val="4C0A6E20"/>
    <w:lvl w:ilvl="0" w:tplc="59C67F7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76862"/>
    <w:multiLevelType w:val="hybridMultilevel"/>
    <w:tmpl w:val="4B162180"/>
    <w:lvl w:ilvl="0" w:tplc="9B628D5E">
      <w:start w:val="1"/>
      <w:numFmt w:val="decimal"/>
      <w:lvlText w:val="%1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9518F"/>
    <w:multiLevelType w:val="hybridMultilevel"/>
    <w:tmpl w:val="8CFC471C"/>
    <w:lvl w:ilvl="0" w:tplc="D074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250A"/>
    <w:multiLevelType w:val="hybridMultilevel"/>
    <w:tmpl w:val="5AAE2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EDE"/>
    <w:multiLevelType w:val="hybridMultilevel"/>
    <w:tmpl w:val="25A49172"/>
    <w:lvl w:ilvl="0" w:tplc="D074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55983"/>
    <w:multiLevelType w:val="hybridMultilevel"/>
    <w:tmpl w:val="5D3EA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30EDD"/>
    <w:multiLevelType w:val="hybridMultilevel"/>
    <w:tmpl w:val="EAF6A428"/>
    <w:lvl w:ilvl="0" w:tplc="B568CDBE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1146B9"/>
    <w:multiLevelType w:val="hybridMultilevel"/>
    <w:tmpl w:val="C81C86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5DD"/>
    <w:multiLevelType w:val="hybridMultilevel"/>
    <w:tmpl w:val="C492A4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3AE4"/>
    <w:multiLevelType w:val="hybridMultilevel"/>
    <w:tmpl w:val="F398DA00"/>
    <w:lvl w:ilvl="0" w:tplc="DCBCB7A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922841"/>
    <w:multiLevelType w:val="hybridMultilevel"/>
    <w:tmpl w:val="FCA83B0C"/>
    <w:lvl w:ilvl="0" w:tplc="BBE0FE2E">
      <w:start w:val="1"/>
      <w:numFmt w:val="decimal"/>
      <w:lvlText w:val="(%1)"/>
      <w:lvlJc w:val="center"/>
      <w:pPr>
        <w:ind w:left="7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1" w:hanging="360"/>
      </w:pPr>
    </w:lvl>
    <w:lvl w:ilvl="2" w:tplc="041A001B" w:tentative="1">
      <w:start w:val="1"/>
      <w:numFmt w:val="lowerRoman"/>
      <w:lvlText w:val="%3."/>
      <w:lvlJc w:val="right"/>
      <w:pPr>
        <w:ind w:left="2201" w:hanging="180"/>
      </w:pPr>
    </w:lvl>
    <w:lvl w:ilvl="3" w:tplc="041A000F" w:tentative="1">
      <w:start w:val="1"/>
      <w:numFmt w:val="decimal"/>
      <w:lvlText w:val="%4."/>
      <w:lvlJc w:val="left"/>
      <w:pPr>
        <w:ind w:left="2921" w:hanging="360"/>
      </w:pPr>
    </w:lvl>
    <w:lvl w:ilvl="4" w:tplc="041A0019" w:tentative="1">
      <w:start w:val="1"/>
      <w:numFmt w:val="lowerLetter"/>
      <w:lvlText w:val="%5."/>
      <w:lvlJc w:val="left"/>
      <w:pPr>
        <w:ind w:left="3641" w:hanging="360"/>
      </w:pPr>
    </w:lvl>
    <w:lvl w:ilvl="5" w:tplc="041A001B" w:tentative="1">
      <w:start w:val="1"/>
      <w:numFmt w:val="lowerRoman"/>
      <w:lvlText w:val="%6."/>
      <w:lvlJc w:val="right"/>
      <w:pPr>
        <w:ind w:left="4361" w:hanging="180"/>
      </w:pPr>
    </w:lvl>
    <w:lvl w:ilvl="6" w:tplc="041A000F" w:tentative="1">
      <w:start w:val="1"/>
      <w:numFmt w:val="decimal"/>
      <w:lvlText w:val="%7."/>
      <w:lvlJc w:val="left"/>
      <w:pPr>
        <w:ind w:left="5081" w:hanging="360"/>
      </w:pPr>
    </w:lvl>
    <w:lvl w:ilvl="7" w:tplc="041A0019" w:tentative="1">
      <w:start w:val="1"/>
      <w:numFmt w:val="lowerLetter"/>
      <w:lvlText w:val="%8."/>
      <w:lvlJc w:val="left"/>
      <w:pPr>
        <w:ind w:left="5801" w:hanging="360"/>
      </w:pPr>
    </w:lvl>
    <w:lvl w:ilvl="8" w:tplc="041A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7A"/>
    <w:rsid w:val="00006615"/>
    <w:rsid w:val="000124D4"/>
    <w:rsid w:val="00045256"/>
    <w:rsid w:val="00071887"/>
    <w:rsid w:val="000830FD"/>
    <w:rsid w:val="000D0F95"/>
    <w:rsid w:val="00116A90"/>
    <w:rsid w:val="00127E36"/>
    <w:rsid w:val="0013410A"/>
    <w:rsid w:val="0014117D"/>
    <w:rsid w:val="0014568B"/>
    <w:rsid w:val="001838F5"/>
    <w:rsid w:val="001C04FD"/>
    <w:rsid w:val="001F4C76"/>
    <w:rsid w:val="001F4EC1"/>
    <w:rsid w:val="00232771"/>
    <w:rsid w:val="0026378D"/>
    <w:rsid w:val="00272780"/>
    <w:rsid w:val="0029123C"/>
    <w:rsid w:val="002E64CF"/>
    <w:rsid w:val="002F493D"/>
    <w:rsid w:val="00301C71"/>
    <w:rsid w:val="0034005E"/>
    <w:rsid w:val="003B0742"/>
    <w:rsid w:val="003E230E"/>
    <w:rsid w:val="003F48F7"/>
    <w:rsid w:val="004A4EF0"/>
    <w:rsid w:val="004B317D"/>
    <w:rsid w:val="00524894"/>
    <w:rsid w:val="00527BD3"/>
    <w:rsid w:val="00567EDF"/>
    <w:rsid w:val="005A11E2"/>
    <w:rsid w:val="005F4E87"/>
    <w:rsid w:val="006047E5"/>
    <w:rsid w:val="00617D06"/>
    <w:rsid w:val="006233E0"/>
    <w:rsid w:val="00637A41"/>
    <w:rsid w:val="006656EF"/>
    <w:rsid w:val="006A7032"/>
    <w:rsid w:val="006C4069"/>
    <w:rsid w:val="006F3DCF"/>
    <w:rsid w:val="0072262B"/>
    <w:rsid w:val="007513EA"/>
    <w:rsid w:val="00762762"/>
    <w:rsid w:val="00795AFA"/>
    <w:rsid w:val="007C1917"/>
    <w:rsid w:val="007C5CCA"/>
    <w:rsid w:val="0082029D"/>
    <w:rsid w:val="00892846"/>
    <w:rsid w:val="008B0C4B"/>
    <w:rsid w:val="008B506E"/>
    <w:rsid w:val="008C633D"/>
    <w:rsid w:val="008E12EF"/>
    <w:rsid w:val="008F6DCA"/>
    <w:rsid w:val="00906CEE"/>
    <w:rsid w:val="00925F32"/>
    <w:rsid w:val="009C1FAC"/>
    <w:rsid w:val="00A248BC"/>
    <w:rsid w:val="00A25AFB"/>
    <w:rsid w:val="00A4283A"/>
    <w:rsid w:val="00AD3C74"/>
    <w:rsid w:val="00B10ABA"/>
    <w:rsid w:val="00B14A38"/>
    <w:rsid w:val="00B51EFD"/>
    <w:rsid w:val="00B66F4B"/>
    <w:rsid w:val="00BB6A5D"/>
    <w:rsid w:val="00C378AE"/>
    <w:rsid w:val="00C55444"/>
    <w:rsid w:val="00C90208"/>
    <w:rsid w:val="00CE6D90"/>
    <w:rsid w:val="00D048E8"/>
    <w:rsid w:val="00D10FDA"/>
    <w:rsid w:val="00D12B7E"/>
    <w:rsid w:val="00DB7BFE"/>
    <w:rsid w:val="00E01F7A"/>
    <w:rsid w:val="00EA26D4"/>
    <w:rsid w:val="00EB36CD"/>
    <w:rsid w:val="00ED2D5C"/>
    <w:rsid w:val="00ED5C86"/>
    <w:rsid w:val="00EF7C65"/>
    <w:rsid w:val="00F20412"/>
    <w:rsid w:val="00F4149B"/>
    <w:rsid w:val="00F42999"/>
    <w:rsid w:val="00F63D4D"/>
    <w:rsid w:val="00FC268D"/>
    <w:rsid w:val="00FC431E"/>
    <w:rsid w:val="00FD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B5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Jurana</dc:creator>
  <cp:lastModifiedBy>User</cp:lastModifiedBy>
  <cp:revision>2</cp:revision>
  <dcterms:created xsi:type="dcterms:W3CDTF">2021-03-24T13:56:00Z</dcterms:created>
  <dcterms:modified xsi:type="dcterms:W3CDTF">2021-03-24T13:56:00Z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